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70" w:rsidRDefault="00BB0470" w:rsidP="00BB0470">
      <w:pPr>
        <w:jc w:val="both"/>
        <w:rPr>
          <w:sz w:val="24"/>
          <w:szCs w:val="24"/>
        </w:rPr>
      </w:pPr>
      <w:r>
        <w:rPr>
          <w:sz w:val="24"/>
          <w:szCs w:val="24"/>
        </w:rPr>
        <w:t>Tisztelt Kollégák!</w:t>
      </w:r>
    </w:p>
    <w:p w:rsidR="00BB0470" w:rsidRDefault="00BB0470" w:rsidP="00BB0470">
      <w:pPr>
        <w:jc w:val="both"/>
        <w:rPr>
          <w:sz w:val="24"/>
          <w:szCs w:val="24"/>
        </w:rPr>
      </w:pPr>
    </w:p>
    <w:p w:rsidR="00BB0470" w:rsidRDefault="00BB0470" w:rsidP="00BB047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B0470">
        <w:rPr>
          <w:sz w:val="24"/>
          <w:szCs w:val="24"/>
        </w:rPr>
        <w:t>z elmúlt napokban néhányan jelezték, hogy az elektronikus kapcsolattartás a bíróságokkal és egyéb hatóságokkal problematikus, ezért kérték a Magyar Ügyvédi Kamara közreműködését.</w:t>
      </w:r>
    </w:p>
    <w:p w:rsidR="00BB0470" w:rsidRDefault="00BB0470" w:rsidP="00BB0470">
      <w:pPr>
        <w:jc w:val="both"/>
        <w:rPr>
          <w:sz w:val="24"/>
          <w:szCs w:val="24"/>
        </w:rPr>
      </w:pPr>
    </w:p>
    <w:p w:rsidR="00BB0470" w:rsidRDefault="00BB0470" w:rsidP="00BB0470">
      <w:pPr>
        <w:jc w:val="both"/>
        <w:rPr>
          <w:sz w:val="24"/>
          <w:szCs w:val="24"/>
        </w:rPr>
      </w:pPr>
      <w:r w:rsidRPr="00BB0470">
        <w:rPr>
          <w:sz w:val="24"/>
          <w:szCs w:val="24"/>
        </w:rPr>
        <w:t>Dr. Homoki Péter informatikai megbízottal egyetértésben az alábbiakról tájé</w:t>
      </w:r>
      <w:r>
        <w:rPr>
          <w:sz w:val="24"/>
          <w:szCs w:val="24"/>
        </w:rPr>
        <w:t xml:space="preserve">koztatom </w:t>
      </w:r>
      <w:r w:rsidR="004C7AFF">
        <w:rPr>
          <w:sz w:val="24"/>
          <w:szCs w:val="24"/>
        </w:rPr>
        <w:t xml:space="preserve">a </w:t>
      </w:r>
      <w:r>
        <w:rPr>
          <w:sz w:val="24"/>
          <w:szCs w:val="24"/>
        </w:rPr>
        <w:t>kamara tagjait.</w:t>
      </w:r>
    </w:p>
    <w:p w:rsidR="00BB0470" w:rsidRDefault="00BB0470" w:rsidP="00BB0470">
      <w:pPr>
        <w:jc w:val="both"/>
        <w:rPr>
          <w:sz w:val="24"/>
          <w:szCs w:val="24"/>
          <w:lang w:eastAsia="en-US"/>
        </w:rPr>
      </w:pPr>
    </w:p>
    <w:p w:rsidR="004C7AFF" w:rsidRDefault="00BB0470" w:rsidP="00BB0470">
      <w:pPr>
        <w:jc w:val="both"/>
        <w:rPr>
          <w:sz w:val="24"/>
          <w:szCs w:val="24"/>
          <w:lang w:eastAsia="en-US"/>
        </w:rPr>
      </w:pPr>
      <w:r w:rsidRPr="00BB0470">
        <w:rPr>
          <w:sz w:val="24"/>
          <w:szCs w:val="24"/>
          <w:lang w:eastAsia="en-US"/>
        </w:rPr>
        <w:t xml:space="preserve">Az elektronikus ügyintézés módjával kapcsolatos tennivalókról a Magyar Ügyvédi Kamara honlapján, az </w:t>
      </w:r>
      <w:proofErr w:type="spellStart"/>
      <w:r w:rsidRPr="00BB0470">
        <w:rPr>
          <w:sz w:val="24"/>
          <w:szCs w:val="24"/>
          <w:lang w:eastAsia="en-US"/>
        </w:rPr>
        <w:t>E-Ügyintézés</w:t>
      </w:r>
      <w:proofErr w:type="spellEnd"/>
      <w:r w:rsidRPr="00BB0470">
        <w:rPr>
          <w:sz w:val="24"/>
          <w:szCs w:val="24"/>
          <w:lang w:eastAsia="en-US"/>
        </w:rPr>
        <w:t xml:space="preserve"> pont alatt egy rövid és egy részletes útmutatót is közzétett.</w:t>
      </w:r>
    </w:p>
    <w:p w:rsidR="00BB0470" w:rsidRDefault="00BB0470" w:rsidP="00BB0470">
      <w:pPr>
        <w:jc w:val="both"/>
        <w:rPr>
          <w:sz w:val="24"/>
          <w:szCs w:val="24"/>
          <w:lang w:eastAsia="en-US"/>
        </w:rPr>
      </w:pPr>
      <w:r w:rsidRPr="00BB0470">
        <w:rPr>
          <w:sz w:val="24"/>
          <w:szCs w:val="24"/>
          <w:lang w:eastAsia="en-US"/>
        </w:rPr>
        <w:t>A részletes útmutató elérhetősége a következő:</w:t>
      </w:r>
    </w:p>
    <w:p w:rsidR="004C7AFF" w:rsidRDefault="004C7AFF" w:rsidP="00BB0470">
      <w:pPr>
        <w:jc w:val="both"/>
        <w:rPr>
          <w:sz w:val="24"/>
          <w:szCs w:val="24"/>
          <w:lang w:eastAsia="en-US"/>
        </w:rPr>
      </w:pPr>
    </w:p>
    <w:p w:rsidR="00BB0470" w:rsidRPr="00BB0470" w:rsidRDefault="00B725CF" w:rsidP="00BB0470">
      <w:pPr>
        <w:jc w:val="both"/>
        <w:rPr>
          <w:sz w:val="24"/>
          <w:szCs w:val="24"/>
        </w:rPr>
      </w:pPr>
      <w:hyperlink r:id="rId4" w:history="1">
        <w:r w:rsidR="00BB0470" w:rsidRPr="00812575">
          <w:rPr>
            <w:rStyle w:val="Hiperhivatkozs"/>
            <w:sz w:val="24"/>
            <w:szCs w:val="24"/>
            <w:lang w:eastAsia="en-US"/>
          </w:rPr>
          <w:t>http://www.magyarugyvedikamara.hu/common/file-servlet/document/1118/default/doc_url/15.pdf</w:t>
        </w:r>
      </w:hyperlink>
      <w:r w:rsidR="00BB0470" w:rsidRPr="00BB0470">
        <w:rPr>
          <w:sz w:val="24"/>
          <w:szCs w:val="24"/>
          <w:lang w:eastAsia="en-US"/>
        </w:rPr>
        <w:t>.</w:t>
      </w:r>
      <w:r w:rsidR="00BB0470" w:rsidRPr="00BB0470">
        <w:rPr>
          <w:sz w:val="24"/>
          <w:szCs w:val="24"/>
        </w:rPr>
        <w:t xml:space="preserve"> 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>Ezt folyamatosan frissítjük és kiegészítjük, amint újabb és újabb információk állnak rendelkezésre.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 xml:space="preserve">Az iratok fogadására a hiteles elektronikus postafiók szolgál, amely a </w:t>
      </w:r>
      <w:hyperlink r:id="rId5" w:history="1">
        <w:r w:rsidRPr="00BB0470">
          <w:rPr>
            <w:color w:val="0000FF"/>
            <w:sz w:val="24"/>
            <w:szCs w:val="24"/>
            <w:u w:val="single"/>
            <w:lang w:eastAsia="en-US"/>
          </w:rPr>
          <w:t>https://tarhely.gov.hu/levelezes</w:t>
        </w:r>
      </w:hyperlink>
      <w:r w:rsidRPr="00BB0470">
        <w:rPr>
          <w:sz w:val="24"/>
          <w:szCs w:val="24"/>
          <w:lang w:eastAsia="en-US"/>
        </w:rPr>
        <w:t xml:space="preserve"> címen érhető el, itt érhetőek el a már korábban megnyitott cégkapura küldött üzenetek is. Ismereteink szerint néhány kivételes esettől eltekintve a szolgáltatás működik, fogadásra alkalmas.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 xml:space="preserve">Az iratok beküldésének két fő módja van: az ún. </w:t>
      </w:r>
      <w:proofErr w:type="spellStart"/>
      <w:r w:rsidRPr="00BB0470">
        <w:rPr>
          <w:sz w:val="24"/>
          <w:szCs w:val="24"/>
          <w:lang w:eastAsia="en-US"/>
        </w:rPr>
        <w:t>ePapír</w:t>
      </w:r>
      <w:proofErr w:type="spellEnd"/>
      <w:r w:rsidRPr="00BB0470">
        <w:rPr>
          <w:sz w:val="24"/>
          <w:szCs w:val="24"/>
          <w:lang w:eastAsia="en-US"/>
        </w:rPr>
        <w:t xml:space="preserve"> szolgáltatás (</w:t>
      </w:r>
      <w:hyperlink r:id="rId6" w:history="1">
        <w:r w:rsidRPr="00BB0470">
          <w:rPr>
            <w:color w:val="0000FF"/>
            <w:sz w:val="24"/>
            <w:szCs w:val="24"/>
            <w:u w:val="single"/>
            <w:lang w:eastAsia="en-US"/>
          </w:rPr>
          <w:t>https://epapir.gov.hu/level/uj</w:t>
        </w:r>
      </w:hyperlink>
      <w:r w:rsidRPr="00BB0470">
        <w:rPr>
          <w:sz w:val="24"/>
          <w:szCs w:val="24"/>
          <w:lang w:eastAsia="en-US"/>
        </w:rPr>
        <w:t>) és az elektronikus perben megszokott ÁNYK, ez utóbbi főleg a bíróságok irányában.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>Mind a hiteles elektronikus postafiók, mind a beküldés feltétele, hogy az illető rendelkezzen ügyfélkapuval. A cégkapu használatának pedig további feltétele, hogy a cégkapuját az ügyvéd vagy iroda előzetesen létrehozza a cegkapu.gov.hu felületen.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 xml:space="preserve">Az ügyintézéssel kapcsolatos egyes részletes technikai problémákat természetesen nem a Magyar Ügyvédi Kamara tudja megoldani, hanem az ügyintézést biztosító szerv (pl. a hiteles elektronikus postafiókot működtető NISZ </w:t>
      </w:r>
      <w:proofErr w:type="spellStart"/>
      <w:r w:rsidRPr="00BB0470">
        <w:rPr>
          <w:sz w:val="24"/>
          <w:szCs w:val="24"/>
          <w:lang w:eastAsia="en-US"/>
        </w:rPr>
        <w:t>Zrt</w:t>
      </w:r>
      <w:proofErr w:type="spellEnd"/>
      <w:proofErr w:type="gramStart"/>
      <w:r w:rsidRPr="00BB0470">
        <w:rPr>
          <w:sz w:val="24"/>
          <w:szCs w:val="24"/>
          <w:lang w:eastAsia="en-US"/>
        </w:rPr>
        <w:t>.,</w:t>
      </w:r>
      <w:proofErr w:type="gramEnd"/>
      <w:r w:rsidRPr="00BB0470">
        <w:rPr>
          <w:sz w:val="24"/>
          <w:szCs w:val="24"/>
          <w:lang w:eastAsia="en-US"/>
        </w:rPr>
        <w:t xml:space="preserve"> amely a Kormányzati Ügyfélvonalat tartja fenn, és a 1818 telefonszámon vagy </w:t>
      </w:r>
      <w:hyperlink r:id="rId7" w:history="1">
        <w:r w:rsidRPr="00BB0470">
          <w:rPr>
            <w:color w:val="0000FF"/>
            <w:sz w:val="24"/>
            <w:szCs w:val="24"/>
            <w:u w:val="single"/>
            <w:lang w:eastAsia="en-US"/>
          </w:rPr>
          <w:t>1818@1818.hu</w:t>
        </w:r>
      </w:hyperlink>
      <w:r w:rsidRPr="00BB0470">
        <w:rPr>
          <w:sz w:val="24"/>
          <w:szCs w:val="24"/>
          <w:lang w:eastAsia="en-US"/>
        </w:rPr>
        <w:t xml:space="preserve"> </w:t>
      </w:r>
      <w:proofErr w:type="spellStart"/>
      <w:r w:rsidRPr="00BB0470">
        <w:rPr>
          <w:sz w:val="24"/>
          <w:szCs w:val="24"/>
          <w:lang w:eastAsia="en-US"/>
        </w:rPr>
        <w:t>emailen</w:t>
      </w:r>
      <w:proofErr w:type="spellEnd"/>
      <w:r w:rsidRPr="00BB0470">
        <w:rPr>
          <w:sz w:val="24"/>
          <w:szCs w:val="24"/>
          <w:lang w:eastAsia="en-US"/>
        </w:rPr>
        <w:t xml:space="preserve"> érhető el, vagy az Országos Bírósági Hivatal, a rendőrségek nevében az ORFK stb.)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>Jelen pillanatban nem tudunk olyan technikai hibáról, amely általánossággal akadályozná az elektronikus ügyintézést, de a tapasztalt hibákról is igyekszünk tájékoztatást adni a fenti részletes ügyintézési útmutatóban.</w:t>
      </w:r>
    </w:p>
    <w:p w:rsidR="00BB0470" w:rsidRPr="00BB0470" w:rsidRDefault="00BB0470" w:rsidP="00BB0470">
      <w:pPr>
        <w:spacing w:before="100" w:beforeAutospacing="1" w:after="100" w:afterAutospacing="1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>Üdvözlettel:</w:t>
      </w:r>
    </w:p>
    <w:p w:rsidR="00BB0470" w:rsidRPr="00BB0470" w:rsidRDefault="00BB0470" w:rsidP="00BB0470">
      <w:pPr>
        <w:spacing w:before="100" w:beforeAutospacing="1" w:after="240"/>
        <w:jc w:val="both"/>
        <w:rPr>
          <w:sz w:val="24"/>
          <w:szCs w:val="24"/>
        </w:rPr>
      </w:pPr>
      <w:r w:rsidRPr="00BB0470">
        <w:rPr>
          <w:sz w:val="24"/>
          <w:szCs w:val="24"/>
          <w:lang w:eastAsia="en-US"/>
        </w:rPr>
        <w:t>Dr. Bánáti János</w:t>
      </w:r>
    </w:p>
    <w:p w:rsidR="00DC5E5C" w:rsidRPr="004C7AFF" w:rsidRDefault="004C7AFF" w:rsidP="00BB047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Magyar Ügyvédi Kamara E</w:t>
      </w:r>
      <w:r w:rsidRPr="004C7AFF">
        <w:rPr>
          <w:sz w:val="24"/>
          <w:szCs w:val="24"/>
        </w:rPr>
        <w:t>lnöke</w:t>
      </w:r>
    </w:p>
    <w:sectPr w:rsidR="00DC5E5C" w:rsidRPr="004C7AFF" w:rsidSect="00DC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B0470"/>
    <w:rsid w:val="00120202"/>
    <w:rsid w:val="004C7AFF"/>
    <w:rsid w:val="00580910"/>
    <w:rsid w:val="00B725CF"/>
    <w:rsid w:val="00BB0470"/>
    <w:rsid w:val="00DC5E5C"/>
    <w:rsid w:val="00FD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202"/>
  </w:style>
  <w:style w:type="paragraph" w:styleId="Cmsor1">
    <w:name w:val="heading 1"/>
    <w:basedOn w:val="Norml"/>
    <w:next w:val="Norml"/>
    <w:link w:val="Cmsor1Char"/>
    <w:qFormat/>
    <w:rsid w:val="00120202"/>
    <w:pPr>
      <w:keepNext/>
      <w:outlineLvl w:val="0"/>
    </w:pPr>
    <w:rPr>
      <w:rFonts w:ascii="Arial" w:hAnsi="Arial"/>
      <w:sz w:val="32"/>
    </w:rPr>
  </w:style>
  <w:style w:type="paragraph" w:styleId="Cmsor2">
    <w:name w:val="heading 2"/>
    <w:basedOn w:val="Norml"/>
    <w:next w:val="Norml"/>
    <w:link w:val="Cmsor2Char"/>
    <w:qFormat/>
    <w:rsid w:val="00120202"/>
    <w:pPr>
      <w:keepNext/>
      <w:jc w:val="center"/>
      <w:outlineLvl w:val="1"/>
    </w:pPr>
    <w:rPr>
      <w:rFonts w:ascii="Book Antiqua" w:hAnsi="Book Antiqua"/>
      <w:b/>
      <w:sz w:val="52"/>
    </w:rPr>
  </w:style>
  <w:style w:type="paragraph" w:styleId="Cmsor3">
    <w:name w:val="heading 3"/>
    <w:basedOn w:val="Norml"/>
    <w:next w:val="Norml"/>
    <w:link w:val="Cmsor3Char"/>
    <w:qFormat/>
    <w:rsid w:val="00120202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120202"/>
    <w:pPr>
      <w:keepNext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120202"/>
    <w:pPr>
      <w:keepNext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120202"/>
    <w:pPr>
      <w:keepNext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120202"/>
    <w:pPr>
      <w:keepNext/>
      <w:jc w:val="both"/>
      <w:outlineLvl w:val="6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0202"/>
    <w:rPr>
      <w:rFonts w:ascii="Arial" w:hAnsi="Arial"/>
      <w:sz w:val="32"/>
    </w:rPr>
  </w:style>
  <w:style w:type="character" w:customStyle="1" w:styleId="Cmsor2Char">
    <w:name w:val="Címsor 2 Char"/>
    <w:basedOn w:val="Bekezdsalapbettpusa"/>
    <w:link w:val="Cmsor2"/>
    <w:rsid w:val="00120202"/>
    <w:rPr>
      <w:rFonts w:ascii="Book Antiqua" w:hAnsi="Book Antiqua"/>
      <w:b/>
      <w:sz w:val="52"/>
    </w:rPr>
  </w:style>
  <w:style w:type="character" w:customStyle="1" w:styleId="Cmsor3Char">
    <w:name w:val="Címsor 3 Char"/>
    <w:basedOn w:val="Bekezdsalapbettpusa"/>
    <w:link w:val="Cmsor3"/>
    <w:rsid w:val="00120202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120202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120202"/>
    <w:rPr>
      <w:sz w:val="24"/>
    </w:rPr>
  </w:style>
  <w:style w:type="character" w:customStyle="1" w:styleId="Cmsor6Char">
    <w:name w:val="Címsor 6 Char"/>
    <w:basedOn w:val="Bekezdsalapbettpusa"/>
    <w:link w:val="Cmsor6"/>
    <w:rsid w:val="00120202"/>
    <w:rPr>
      <w:sz w:val="24"/>
    </w:rPr>
  </w:style>
  <w:style w:type="character" w:customStyle="1" w:styleId="Cmsor7Char">
    <w:name w:val="Címsor 7 Char"/>
    <w:basedOn w:val="Bekezdsalapbettpusa"/>
    <w:link w:val="Cmsor7"/>
    <w:rsid w:val="00120202"/>
    <w:rPr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BB0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818@1818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apir.gov.hu/level/uj" TargetMode="External"/><Relationship Id="rId5" Type="http://schemas.openxmlformats.org/officeDocument/2006/relationships/hyperlink" Target="https://tarhely.gov.hu/levelezes" TargetMode="External"/><Relationship Id="rId4" Type="http://schemas.openxmlformats.org/officeDocument/2006/relationships/hyperlink" Target="http://www.magyarugyvedikamara.hu/common/file-servlet/document/1118/default/doc_url/1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Király László</dc:creator>
  <cp:lastModifiedBy>Dr. Király László</cp:lastModifiedBy>
  <cp:revision>2</cp:revision>
  <dcterms:created xsi:type="dcterms:W3CDTF">2018-01-19T10:19:00Z</dcterms:created>
  <dcterms:modified xsi:type="dcterms:W3CDTF">2018-01-19T10:27:00Z</dcterms:modified>
</cp:coreProperties>
</file>