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2022. március 1-től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a </w:t>
      </w:r>
      <w:r w:rsidRPr="003E3E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 w:bidi="ar-SA"/>
        </w:rPr>
        <w:t>Fővárosi Ítélőtábla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(illetve az itt újonnan létrehozott közigazgatási kollégium)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is szervesen bekapcsolódik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közigazgatási ügyekbe másodfokú bíróságként és tehermentesíti a Kúriát (szociológiailag tehát újból mozgolódás lesz a közigazgatási bíróságok között</w:t>
      </w:r>
      <w:proofErr w:type="gramStart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...</w:t>
      </w:r>
      <w:proofErr w:type="gramEnd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).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Mi fog a FÍT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 xml:space="preserve"> 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hatáskörébe tartozni: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1. Első fokon 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törvényszékhez tartozó ügyekben másodfokú bíróságként jár el, azaz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1.1. 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Kétfokú közigazgatási peres eljárás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esetében (</w:t>
      </w:r>
      <w:r w:rsidRPr="003E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pl. környezetvédelmi ügyek és egyéb közigazgatási szinten egyfokú ügyek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) az érdemi ügyben fellebbezés folytán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1.2. Bármely közigazgatási peres eljárás</w:t>
      </w:r>
      <w:r w:rsidRPr="003E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 xml:space="preserve"> (így az egyfokú adóper esetében is)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esetében a fellebbezhető végzésekkel (</w:t>
      </w:r>
      <w:r w:rsidRPr="003E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pl. azonnali jogvédelem, visszautasítás, megszüntetés, stb.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) szemben benyújtott fellebbezés folytán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2. Az eljáró közigazgatási szerv kijelölésére irányuló eljárásban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3. Ha a törvény első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fokon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hatáskörébe utal egy ügyet [ehhez majd az ágazati, speciális törvényeket kell pásztázni]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4. Illetékességi ütközési és bíróság (bíró)</w:t>
      </w:r>
      <w:proofErr w:type="spellStart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-kizárási</w:t>
      </w:r>
      <w:proofErr w:type="spellEnd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egyes ügyekben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Ennek érdemi következménye, hogy </w:t>
      </w: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az 1.2. típusú perek esetében újból kvázi háromfokú (2+1) lehet a közigazgatási per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(első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fok, másodfok, felülvizsgálat), mivel jelenleg ha a Kúria jár el másodfokú bíróságként, nincs helye felülvizsgálatnak.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Nagyon leegyszerűsítve visszaáll a korábbi (2020. április előtti) rendszer az alábbi párhuzamokkal: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 a korábbi rendszerben lévő közigazgatási bíróságok helyett első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fokon a (kiemelt) törvényszékek járnak el;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 a korábbi rendszerben Fővárosi Törvényszék járt el másodfokon, most a Fővárosi Ítélőtábla fog;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 a Kúria főszabály szerint csak felülvizsgálati szakban foglalkozik a közig perekkel.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A módosítás jogalkotói indokolása:</w:t>
      </w:r>
    </w:p>
    <w:p w:rsid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közigazgatási jogviták elbírálására vonatkozó hatásköri és illetékességi szabályok 2020. április 1-jével történt módosítása jelentősen megnövelte a Kúria ügyterhelését a közigazgatási ügyszakban. Az elmúlt másfél év tapasztalatai azt mutatják, hogy a kúriai ügyérkezés az ítélőtáblák felállítása előtti szintre emelkedik, ezért tekintettel arra, hogy a Kúria Alaptörvényben meghatározott elsődleges feladata a jogegység biztosítása, indokolttá vált az ítélőtáblai szint bevonása a közigazgatási ítélkezésbe. A közigazgatási ügyekben a kijelölt közigazgatási kollégiummal működő törvényszékek járnak el </w:t>
      </w:r>
      <w:proofErr w:type="spellStart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elsőfokon</w:t>
      </w:r>
      <w:proofErr w:type="spellEnd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, jogorvoslati szintként az ítélőtábla meghatározása indokolt. A Kúria tehermentesítése a törvényszékek határozataival szembeni másodfokú eljárások alól biztosítja a felülvizsgálati és jogegységi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lastRenderedPageBreak/>
        <w:t>feladatkörök esetében a gyorsaság és hatékonyság fenntartását, valamint az ügyszámnövekedéshez társuló ügyhátralék kialakulásának az elkerülését.</w:t>
      </w:r>
    </w:p>
    <w:p w:rsid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</w:t>
      </w:r>
      <w:proofErr w:type="spellStart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Bszi</w:t>
      </w:r>
      <w:proofErr w:type="spellEnd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. és a </w:t>
      </w:r>
      <w:proofErr w:type="spellStart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Bjt</w:t>
      </w:r>
      <w:proofErr w:type="spellEnd"/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 módosításai megteremtik annak szervezeti feltételét, hogy a közigazgatási perrendtartásban meghatározott ügyekben, másodfokon az erre kijelölt Fővárosi Ítélőtábla járjon el, amelyhez szükséges, hogy 2022. március 1-jétől a Fővárosi Ítélőtáblán közigazgatási kollégium is működjön. Az ítélkező bírák kijelölése és a pályázatok lefolytatása iránt eddig az időpontig kell intézkednie az Országos Bírósági Hivatal elnökének. A Fővárosai Ítélőtábla közigazgatási kollégiumának felállításáig a bírói álláspályázatok elbírálásában az átmeneti rendelkezésben erre kijelölt szerv véleményét kell kollégiumi véleményként figyelembe venni. A közigazgatási ítélkezésben részt vevő ítélőtábla bírói pályázatai elbírálása esetére is - a törvényszékhez hasonlóan - meg kell teremteni a Kúria azonos szakági kollégiumának részvételét. Tekintettel arra, hogy a bírói karban vannak olyan bírák, akik a korábbi hatáskörváltozásig az ítélőtáblán vagy a Kúrián, illetve még a Legfelsőbb Bíróságon közigazgatási ügyszakban ítélkeztek, indokolt az ő esetükben lehetővé tenni, hogy visszatérjenek a közigazgatási ügyszakba. Ennek érdekében a Javaslat rendelkezik arról, hogy ezek a bírák az OBH elnökéhez intézett nyilatkozatban kérhetik a közigazgatási ügyben eljáró ítélőtáblára való áthelyezésüket. Azt a bírót, aki a feltételeknek megfelel, és nyilatkozatot tesz, az OBH elnöke áthelyezi. E körben az OBH elnökének nincs mérlegelési joga. Az áthelyezéshez kapcsolódóan a Javaslat a címek használata és a javadalmazás tekintetében a szerzett jogokat biztosító átmeneti rendelkezést is rögzít. A fentieken túl az ítélőtábla közigazgatási bíráskodásba való bevonására tekintettel egyes részletszabályok technikai módosítása és a sarkalatossági záradékok kiegészítése is szükségessé vált.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Az ítélőtábla közigazgatási kollégiumának felállítása érdekében az erre vonatkozó rendelkezések már 2022. január 1. napján hatályba lépnek, ugyanakkor a közigazgatási kollégium csak 2022. március 1-jétől kezdi meg munkáját, ezért ezt átmeneti rendelkezésben kell rögzíteni.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Üdvözlettel: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 László Réti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ügyvéd</w:t>
      </w:r>
    </w:p>
    <w:p w:rsidR="003E3EFE" w:rsidRPr="003E3EFE" w:rsidRDefault="003E3EFE" w:rsidP="003E3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Budapesti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Pr="003E3EF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Ügyvédi Kamara</w:t>
      </w:r>
    </w:p>
    <w:sectPr w:rsidR="003E3EFE" w:rsidRPr="003E3EFE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3E3EFE"/>
    <w:rsid w:val="00120202"/>
    <w:rsid w:val="001409F9"/>
    <w:rsid w:val="002E7FF7"/>
    <w:rsid w:val="003403C3"/>
    <w:rsid w:val="003E3EFE"/>
    <w:rsid w:val="00580910"/>
    <w:rsid w:val="00677D38"/>
    <w:rsid w:val="0095462D"/>
    <w:rsid w:val="00A01FC3"/>
    <w:rsid w:val="00B20444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3E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1</cp:revision>
  <dcterms:created xsi:type="dcterms:W3CDTF">2022-01-25T12:47:00Z</dcterms:created>
  <dcterms:modified xsi:type="dcterms:W3CDTF">2022-01-25T12:52:00Z</dcterms:modified>
</cp:coreProperties>
</file>